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C0B2A" w14:textId="562912F4" w:rsidR="00503C14" w:rsidRPr="00E52F55" w:rsidRDefault="00783498" w:rsidP="00E52F55">
      <w:pPr>
        <w:spacing w:after="0" w:line="240" w:lineRule="auto"/>
        <w:jc w:val="center"/>
        <w:rPr>
          <w:b/>
          <w:bCs/>
          <w:sz w:val="24"/>
          <w:szCs w:val="24"/>
          <w:u w:val="single"/>
          <w:lang w:val="de-DE"/>
        </w:rPr>
      </w:pPr>
      <w:r w:rsidRPr="00E52F55">
        <w:rPr>
          <w:b/>
          <w:bCs/>
          <w:sz w:val="24"/>
          <w:szCs w:val="24"/>
          <w:u w:val="single"/>
          <w:lang w:val="de-DE"/>
        </w:rPr>
        <w:t>Proto</w:t>
      </w:r>
      <w:r w:rsidR="00E52F55" w:rsidRPr="00E52F55">
        <w:rPr>
          <w:b/>
          <w:bCs/>
          <w:sz w:val="24"/>
          <w:szCs w:val="24"/>
          <w:u w:val="single"/>
          <w:lang w:val="de-DE"/>
        </w:rPr>
        <w:t>col</w:t>
      </w:r>
      <w:r w:rsidRPr="00E52F55">
        <w:rPr>
          <w:b/>
          <w:bCs/>
          <w:sz w:val="24"/>
          <w:szCs w:val="24"/>
          <w:u w:val="single"/>
          <w:lang w:val="de-DE"/>
        </w:rPr>
        <w:t xml:space="preserve"> 10/4 Meeting</w:t>
      </w:r>
    </w:p>
    <w:p w14:paraId="00C8FE13" w14:textId="77777777" w:rsidR="00E52F55" w:rsidRPr="00E52F55" w:rsidRDefault="00E52F55" w:rsidP="00E52F55">
      <w:pPr>
        <w:spacing w:after="0" w:line="240" w:lineRule="auto"/>
        <w:jc w:val="center"/>
        <w:rPr>
          <w:b/>
          <w:bCs/>
          <w:sz w:val="24"/>
          <w:szCs w:val="24"/>
          <w:u w:val="single"/>
          <w:lang w:val="de-DE"/>
        </w:rPr>
      </w:pPr>
    </w:p>
    <w:p w14:paraId="5179CF9C" w14:textId="7377CE0F" w:rsidR="00783498" w:rsidRPr="00E52F55" w:rsidRDefault="00617809" w:rsidP="00E52F55">
      <w:pPr>
        <w:spacing w:after="0" w:line="240" w:lineRule="auto"/>
        <w:jc w:val="both"/>
        <w:rPr>
          <w:sz w:val="24"/>
          <w:szCs w:val="24"/>
        </w:rPr>
      </w:pPr>
      <w:r w:rsidRPr="00E52F55">
        <w:rPr>
          <w:sz w:val="24"/>
          <w:szCs w:val="24"/>
        </w:rPr>
        <w:t xml:space="preserve">The 10/4 rule is a monitoring process for DTAG clients to work with. The rule is split </w:t>
      </w:r>
      <w:r w:rsidR="00E52F55" w:rsidRPr="00E52F55">
        <w:rPr>
          <w:sz w:val="24"/>
          <w:szCs w:val="24"/>
        </w:rPr>
        <w:t>i</w:t>
      </w:r>
      <w:r w:rsidRPr="00E52F55">
        <w:rPr>
          <w:sz w:val="24"/>
          <w:szCs w:val="24"/>
        </w:rPr>
        <w:t>n three phases, where the prior step is the precondition for next step.</w:t>
      </w:r>
      <w:r w:rsidR="00E52F55" w:rsidRPr="00E52F55">
        <w:rPr>
          <w:sz w:val="24"/>
          <w:szCs w:val="24"/>
        </w:rPr>
        <w:t xml:space="preserve"> </w:t>
      </w:r>
      <w:r w:rsidRPr="00E52F55">
        <w:rPr>
          <w:sz w:val="24"/>
          <w:szCs w:val="24"/>
        </w:rPr>
        <w:t>It is called 10/4 for the last two phases (10weeks for phase two / 4 weeks for phase 3). Precondition for the 10/4/ process is starting is phase 1.</w:t>
      </w:r>
    </w:p>
    <w:p w14:paraId="491E6CE9" w14:textId="77777777" w:rsidR="00783498" w:rsidRPr="00E52F55" w:rsidRDefault="00783498" w:rsidP="00E52F55">
      <w:pPr>
        <w:spacing w:after="0" w:line="240" w:lineRule="auto"/>
        <w:jc w:val="both"/>
        <w:rPr>
          <w:sz w:val="24"/>
          <w:szCs w:val="24"/>
        </w:rPr>
      </w:pPr>
    </w:p>
    <w:p w14:paraId="2F450D4C" w14:textId="77777777" w:rsidR="00783498" w:rsidRPr="00E52F55" w:rsidRDefault="00783498" w:rsidP="00E52F55">
      <w:pPr>
        <w:spacing w:after="0" w:line="240" w:lineRule="auto"/>
        <w:jc w:val="both"/>
        <w:rPr>
          <w:b/>
          <w:bCs/>
          <w:sz w:val="24"/>
          <w:szCs w:val="24"/>
          <w:lang w:val="de-DE"/>
        </w:rPr>
      </w:pPr>
      <w:r w:rsidRPr="00E52F55">
        <w:rPr>
          <w:b/>
          <w:bCs/>
          <w:sz w:val="24"/>
          <w:szCs w:val="24"/>
          <w:lang w:val="de-DE"/>
        </w:rPr>
        <w:t>Phase 1</w:t>
      </w:r>
    </w:p>
    <w:p w14:paraId="071BF09C" w14:textId="1B094E39" w:rsidR="00783498" w:rsidRPr="00E52F55" w:rsidRDefault="00617809" w:rsidP="00E52F55">
      <w:pPr>
        <w:spacing w:after="0" w:line="240" w:lineRule="auto"/>
        <w:jc w:val="both"/>
        <w:rPr>
          <w:sz w:val="24"/>
          <w:szCs w:val="24"/>
        </w:rPr>
      </w:pPr>
      <w:r w:rsidRPr="00E52F55">
        <w:rPr>
          <w:sz w:val="24"/>
          <w:szCs w:val="24"/>
        </w:rPr>
        <w:t>Civil engineering company accomplishes properties and VZK. This includes House connections (HC), Homes passed plus (HP+) and Homes passed</w:t>
      </w:r>
      <w:r w:rsidR="00783498" w:rsidRPr="00E52F55">
        <w:rPr>
          <w:sz w:val="24"/>
          <w:szCs w:val="24"/>
        </w:rPr>
        <w:t xml:space="preserve"> </w:t>
      </w:r>
      <w:r w:rsidRPr="00E52F55">
        <w:rPr>
          <w:sz w:val="24"/>
          <w:szCs w:val="24"/>
        </w:rPr>
        <w:t>(HP).</w:t>
      </w:r>
    </w:p>
    <w:p w14:paraId="55CB7408" w14:textId="58179297" w:rsidR="00783498" w:rsidRPr="00E52F55" w:rsidRDefault="00617809" w:rsidP="00E52F55">
      <w:pPr>
        <w:spacing w:after="0" w:line="240" w:lineRule="auto"/>
        <w:jc w:val="both"/>
        <w:rPr>
          <w:sz w:val="24"/>
          <w:szCs w:val="24"/>
        </w:rPr>
      </w:pPr>
      <w:r w:rsidRPr="00E52F55">
        <w:rPr>
          <w:sz w:val="24"/>
          <w:szCs w:val="24"/>
        </w:rPr>
        <w:t xml:space="preserve">It is mandatory to have light in the back from main cable infrastructure (should be build parallel to VZK). Without light in the back, phase 2 (10 weeks) will not be possible </w:t>
      </w:r>
      <w:r w:rsidR="00E52F55">
        <w:rPr>
          <w:sz w:val="24"/>
          <w:szCs w:val="24"/>
        </w:rPr>
        <w:t xml:space="preserve">and is not recommended </w:t>
      </w:r>
      <w:r w:rsidRPr="00E52F55">
        <w:rPr>
          <w:sz w:val="24"/>
          <w:szCs w:val="24"/>
        </w:rPr>
        <w:t>to start.</w:t>
      </w:r>
    </w:p>
    <w:p w14:paraId="213D2EC5" w14:textId="2F6E6FF2" w:rsidR="00783498" w:rsidRPr="00E52F55" w:rsidRDefault="00617809" w:rsidP="00E52F55">
      <w:pPr>
        <w:spacing w:after="0" w:line="240" w:lineRule="auto"/>
        <w:jc w:val="both"/>
        <w:rPr>
          <w:sz w:val="24"/>
          <w:szCs w:val="24"/>
        </w:rPr>
      </w:pPr>
      <w:r w:rsidRPr="00E52F55">
        <w:rPr>
          <w:sz w:val="24"/>
          <w:szCs w:val="24"/>
        </w:rPr>
        <w:t>The status light in the back should be visible and set as status in GBGS.</w:t>
      </w:r>
    </w:p>
    <w:p w14:paraId="3AC952B5" w14:textId="77777777" w:rsidR="00617809" w:rsidRPr="00E52F55" w:rsidRDefault="00617809" w:rsidP="00E52F55">
      <w:pPr>
        <w:spacing w:after="0" w:line="240" w:lineRule="auto"/>
        <w:jc w:val="both"/>
        <w:rPr>
          <w:sz w:val="24"/>
          <w:szCs w:val="24"/>
        </w:rPr>
      </w:pPr>
    </w:p>
    <w:p w14:paraId="4337FD6E" w14:textId="77777777" w:rsidR="00783498" w:rsidRPr="00E52F55" w:rsidRDefault="00783498" w:rsidP="00E52F55">
      <w:pPr>
        <w:spacing w:after="0" w:line="240" w:lineRule="auto"/>
        <w:jc w:val="both"/>
        <w:rPr>
          <w:b/>
          <w:bCs/>
          <w:sz w:val="24"/>
          <w:szCs w:val="24"/>
          <w:lang w:val="de-DE"/>
        </w:rPr>
      </w:pPr>
      <w:r w:rsidRPr="00E52F55">
        <w:rPr>
          <w:b/>
          <w:bCs/>
          <w:sz w:val="24"/>
          <w:szCs w:val="24"/>
          <w:lang w:val="de-DE"/>
        </w:rPr>
        <w:t xml:space="preserve">Phase 2 </w:t>
      </w:r>
    </w:p>
    <w:p w14:paraId="560231D6" w14:textId="5E2AC0A2" w:rsidR="00783498" w:rsidRPr="00E52F55" w:rsidRDefault="00617809" w:rsidP="00E52F55">
      <w:pPr>
        <w:spacing w:after="0" w:line="240" w:lineRule="auto"/>
        <w:jc w:val="both"/>
        <w:rPr>
          <w:sz w:val="24"/>
          <w:szCs w:val="24"/>
        </w:rPr>
      </w:pPr>
      <w:r w:rsidRPr="00E52F55">
        <w:rPr>
          <w:sz w:val="24"/>
          <w:szCs w:val="24"/>
        </w:rPr>
        <w:t xml:space="preserve">Once phase 2 has started, the constructor has </w:t>
      </w:r>
      <w:r w:rsidR="00783498" w:rsidRPr="00E52F55">
        <w:rPr>
          <w:sz w:val="24"/>
          <w:szCs w:val="24"/>
        </w:rPr>
        <w:t xml:space="preserve">10 </w:t>
      </w:r>
      <w:r w:rsidRPr="00E52F55">
        <w:rPr>
          <w:sz w:val="24"/>
          <w:szCs w:val="24"/>
        </w:rPr>
        <w:t xml:space="preserve">weeks limit to install the </w:t>
      </w:r>
      <w:proofErr w:type="spellStart"/>
      <w:r w:rsidRPr="00E52F55">
        <w:rPr>
          <w:sz w:val="24"/>
          <w:szCs w:val="24"/>
        </w:rPr>
        <w:t>Onebox</w:t>
      </w:r>
      <w:proofErr w:type="spellEnd"/>
      <w:r w:rsidRPr="00E52F55">
        <w:rPr>
          <w:sz w:val="24"/>
          <w:szCs w:val="24"/>
        </w:rPr>
        <w:t>(es) in the houses.</w:t>
      </w:r>
    </w:p>
    <w:p w14:paraId="2D3EC685" w14:textId="7417CAB9" w:rsidR="00783498" w:rsidRPr="00E52F55" w:rsidRDefault="00617809" w:rsidP="00E52F55">
      <w:pPr>
        <w:spacing w:after="0" w:line="240" w:lineRule="auto"/>
        <w:jc w:val="both"/>
        <w:rPr>
          <w:sz w:val="24"/>
          <w:szCs w:val="24"/>
          <w:lang w:val="de-DE"/>
        </w:rPr>
      </w:pPr>
      <w:r w:rsidRPr="00E52F55">
        <w:rPr>
          <w:sz w:val="24"/>
          <w:szCs w:val="24"/>
        </w:rPr>
        <w:t xml:space="preserve">When we divide the total amount of house connections by 10 weeks, it is easy to calculate the </w:t>
      </w:r>
      <w:r w:rsidR="00E52F55" w:rsidRPr="00E52F55">
        <w:rPr>
          <w:sz w:val="24"/>
          <w:szCs w:val="24"/>
        </w:rPr>
        <w:t xml:space="preserve">weekly needed </w:t>
      </w:r>
      <w:proofErr w:type="spellStart"/>
      <w:r w:rsidR="00E52F55" w:rsidRPr="00E52F55">
        <w:rPr>
          <w:sz w:val="24"/>
          <w:szCs w:val="24"/>
        </w:rPr>
        <w:t>Onebox</w:t>
      </w:r>
      <w:proofErr w:type="spellEnd"/>
      <w:r w:rsidR="00E52F55" w:rsidRPr="00E52F55">
        <w:rPr>
          <w:sz w:val="24"/>
          <w:szCs w:val="24"/>
        </w:rPr>
        <w:t xml:space="preserve">(es), which need to be installed. </w:t>
      </w:r>
      <w:proofErr w:type="gramStart"/>
      <w:r w:rsidR="00E52F55" w:rsidRPr="00E52F55">
        <w:rPr>
          <w:sz w:val="24"/>
          <w:szCs w:val="24"/>
        </w:rPr>
        <w:t>,,</w:t>
      </w:r>
      <w:proofErr w:type="spellStart"/>
      <w:proofErr w:type="gramEnd"/>
      <w:r w:rsidR="00E52F55" w:rsidRPr="00E52F55">
        <w:rPr>
          <w:sz w:val="24"/>
          <w:szCs w:val="24"/>
        </w:rPr>
        <w:t>Nachzuegler</w:t>
      </w:r>
      <w:proofErr w:type="spellEnd"/>
      <w:r w:rsidR="00E52F55" w:rsidRPr="00E52F55">
        <w:rPr>
          <w:sz w:val="24"/>
          <w:szCs w:val="24"/>
        </w:rPr>
        <w:t>” are not really calculated in the plan, so this should always be discussed individually how to manage them.</w:t>
      </w:r>
    </w:p>
    <w:p w14:paraId="71F693D6" w14:textId="77777777" w:rsidR="00E52F55" w:rsidRPr="00E52F55" w:rsidRDefault="00E52F55" w:rsidP="00E52F55">
      <w:pPr>
        <w:spacing w:after="0" w:line="240" w:lineRule="auto"/>
        <w:jc w:val="both"/>
        <w:rPr>
          <w:sz w:val="24"/>
          <w:szCs w:val="24"/>
          <w:lang w:val="de-DE"/>
        </w:rPr>
      </w:pPr>
    </w:p>
    <w:p w14:paraId="5C52A5BF" w14:textId="4FC920A7" w:rsidR="00783498" w:rsidRPr="00E52F55" w:rsidRDefault="00783498" w:rsidP="00E52F55">
      <w:pPr>
        <w:spacing w:after="0" w:line="240" w:lineRule="auto"/>
        <w:jc w:val="both"/>
        <w:rPr>
          <w:b/>
          <w:bCs/>
          <w:sz w:val="24"/>
          <w:szCs w:val="24"/>
          <w:lang w:val="de-DE"/>
        </w:rPr>
      </w:pPr>
      <w:r w:rsidRPr="00E52F55">
        <w:rPr>
          <w:b/>
          <w:bCs/>
          <w:sz w:val="24"/>
          <w:szCs w:val="24"/>
          <w:lang w:val="de-DE"/>
        </w:rPr>
        <w:t>Phase 3</w:t>
      </w:r>
    </w:p>
    <w:p w14:paraId="69AD6A86" w14:textId="792BBC10" w:rsidR="00783498" w:rsidRPr="00E52F55" w:rsidRDefault="00E52F55" w:rsidP="00E52F55">
      <w:pPr>
        <w:spacing w:after="0" w:line="240" w:lineRule="auto"/>
        <w:jc w:val="both"/>
        <w:rPr>
          <w:sz w:val="24"/>
          <w:szCs w:val="24"/>
        </w:rPr>
      </w:pPr>
      <w:r w:rsidRPr="00E52F55">
        <w:rPr>
          <w:sz w:val="24"/>
          <w:szCs w:val="24"/>
        </w:rPr>
        <w:t>We are given 4 weeks to schedule and install GF-TA’s, to not mess up the planning of NE4.</w:t>
      </w:r>
      <w:r w:rsidR="00783498" w:rsidRPr="00E52F55">
        <w:rPr>
          <w:sz w:val="24"/>
          <w:szCs w:val="24"/>
        </w:rPr>
        <w:t xml:space="preserve"> </w:t>
      </w:r>
    </w:p>
    <w:p w14:paraId="3CDC843A" w14:textId="77777777" w:rsidR="00783498" w:rsidRPr="00E52F55" w:rsidRDefault="00783498" w:rsidP="00E52F55">
      <w:pPr>
        <w:spacing w:after="0" w:line="240" w:lineRule="auto"/>
        <w:jc w:val="both"/>
        <w:rPr>
          <w:sz w:val="24"/>
          <w:szCs w:val="24"/>
        </w:rPr>
      </w:pPr>
    </w:p>
    <w:p w14:paraId="72C96DF9" w14:textId="032EF683" w:rsidR="00783498" w:rsidRPr="00E52F55" w:rsidRDefault="00E52F55" w:rsidP="00E52F55">
      <w:pPr>
        <w:spacing w:after="0" w:line="240" w:lineRule="auto"/>
        <w:jc w:val="both"/>
        <w:rPr>
          <w:b/>
          <w:bCs/>
          <w:i/>
          <w:iCs/>
          <w:sz w:val="24"/>
          <w:szCs w:val="24"/>
        </w:rPr>
      </w:pPr>
      <w:r w:rsidRPr="00E52F55">
        <w:rPr>
          <w:b/>
          <w:bCs/>
          <w:i/>
          <w:iCs/>
          <w:sz w:val="24"/>
          <w:szCs w:val="24"/>
        </w:rPr>
        <w:t xml:space="preserve">Handling and scheduling </w:t>
      </w:r>
      <w:r w:rsidR="00C0491E" w:rsidRPr="00E52F55">
        <w:rPr>
          <w:b/>
          <w:bCs/>
          <w:i/>
          <w:iCs/>
          <w:sz w:val="24"/>
          <w:szCs w:val="24"/>
        </w:rPr>
        <w:t>GF</w:t>
      </w:r>
      <w:r w:rsidRPr="00E52F55">
        <w:rPr>
          <w:b/>
          <w:bCs/>
          <w:i/>
          <w:iCs/>
          <w:sz w:val="24"/>
          <w:szCs w:val="24"/>
        </w:rPr>
        <w:t>-</w:t>
      </w:r>
      <w:r w:rsidR="00C0491E" w:rsidRPr="00E52F55">
        <w:rPr>
          <w:b/>
          <w:bCs/>
          <w:i/>
          <w:iCs/>
          <w:sz w:val="24"/>
          <w:szCs w:val="24"/>
        </w:rPr>
        <w:t>TA</w:t>
      </w:r>
    </w:p>
    <w:p w14:paraId="348CDF8C" w14:textId="3294921F" w:rsidR="00C0491E" w:rsidRPr="003F73EC" w:rsidRDefault="00E52F55" w:rsidP="00E52F55">
      <w:pPr>
        <w:spacing w:after="0" w:line="240" w:lineRule="auto"/>
        <w:jc w:val="both"/>
        <w:rPr>
          <w:sz w:val="24"/>
          <w:szCs w:val="24"/>
        </w:rPr>
      </w:pPr>
      <w:r w:rsidRPr="00E52F55">
        <w:rPr>
          <w:sz w:val="24"/>
          <w:szCs w:val="24"/>
        </w:rPr>
        <w:t xml:space="preserve">Do not </w:t>
      </w:r>
      <w:proofErr w:type="gramStart"/>
      <w:r w:rsidRPr="00E52F55">
        <w:rPr>
          <w:sz w:val="24"/>
          <w:szCs w:val="24"/>
        </w:rPr>
        <w:t>put ,,</w:t>
      </w:r>
      <w:r w:rsidR="00C0491E" w:rsidRPr="00E52F55">
        <w:rPr>
          <w:sz w:val="24"/>
          <w:szCs w:val="24"/>
        </w:rPr>
        <w:t>AP</w:t>
      </w:r>
      <w:proofErr w:type="gramEnd"/>
      <w:r w:rsidR="00C0491E" w:rsidRPr="00E52F55">
        <w:rPr>
          <w:sz w:val="24"/>
          <w:szCs w:val="24"/>
        </w:rPr>
        <w:t xml:space="preserve"> / Work order</w:t>
      </w:r>
      <w:r w:rsidRPr="00E52F55">
        <w:rPr>
          <w:sz w:val="24"/>
          <w:szCs w:val="24"/>
        </w:rPr>
        <w:t xml:space="preserve">“ as closed, when light in the back is not achieved or not scheduled in the near future, to maintain the 10/4 rule. </w:t>
      </w:r>
      <w:r w:rsidRPr="003F73EC">
        <w:rPr>
          <w:sz w:val="24"/>
          <w:szCs w:val="24"/>
        </w:rPr>
        <w:t xml:space="preserve">The 10 weeks (phase 2) will start, when the AP is put on </w:t>
      </w:r>
      <w:proofErr w:type="gramStart"/>
      <w:r w:rsidRPr="003F73EC">
        <w:rPr>
          <w:sz w:val="24"/>
          <w:szCs w:val="24"/>
        </w:rPr>
        <w:t>status ,,closed</w:t>
      </w:r>
      <w:proofErr w:type="gramEnd"/>
      <w:r w:rsidRPr="003F73EC">
        <w:rPr>
          <w:sz w:val="24"/>
          <w:szCs w:val="24"/>
        </w:rPr>
        <w:t>“.</w:t>
      </w:r>
    </w:p>
    <w:p w14:paraId="1B68BB87" w14:textId="785D2CE0" w:rsidR="00C0491E" w:rsidRPr="003F73EC" w:rsidRDefault="00C0491E" w:rsidP="00E52F55">
      <w:pPr>
        <w:spacing w:after="0" w:line="240" w:lineRule="auto"/>
        <w:jc w:val="both"/>
        <w:rPr>
          <w:sz w:val="24"/>
          <w:szCs w:val="24"/>
        </w:rPr>
      </w:pPr>
    </w:p>
    <w:p w14:paraId="38868887" w14:textId="5E8E5B27" w:rsidR="00C0491E" w:rsidRPr="003F73EC" w:rsidRDefault="00E52F55" w:rsidP="00E52F55">
      <w:pPr>
        <w:spacing w:after="0" w:line="240" w:lineRule="auto"/>
        <w:jc w:val="both"/>
        <w:rPr>
          <w:sz w:val="24"/>
          <w:szCs w:val="24"/>
        </w:rPr>
      </w:pPr>
      <w:r w:rsidRPr="00E52F55">
        <w:rPr>
          <w:sz w:val="24"/>
          <w:szCs w:val="24"/>
        </w:rPr>
        <w:t>The status needs to reflect the reality, which means that we can put GF-AP on status ,,closed”, when we can estimate the delivery of main cable and the splicing of the cabinet (NVT)</w:t>
      </w:r>
      <w:r w:rsidR="003F73EC">
        <w:rPr>
          <w:sz w:val="24"/>
          <w:szCs w:val="24"/>
        </w:rPr>
        <w:t xml:space="preserve"> and also maintain 10 weeks delivery of Onebox(es).</w:t>
      </w:r>
    </w:p>
    <w:p w14:paraId="1C307DDC" w14:textId="77777777" w:rsidR="00C0491E" w:rsidRPr="003F73EC" w:rsidRDefault="00C0491E" w:rsidP="00E52F55">
      <w:pPr>
        <w:spacing w:after="0" w:line="240" w:lineRule="auto"/>
        <w:jc w:val="both"/>
        <w:rPr>
          <w:sz w:val="24"/>
          <w:szCs w:val="24"/>
        </w:rPr>
      </w:pPr>
    </w:p>
    <w:p w14:paraId="0B591A19" w14:textId="77777777" w:rsidR="00C0491E" w:rsidRPr="003F73EC" w:rsidRDefault="00C0491E" w:rsidP="00E52F55">
      <w:pPr>
        <w:spacing w:after="0" w:line="240" w:lineRule="auto"/>
        <w:rPr>
          <w:sz w:val="24"/>
          <w:szCs w:val="24"/>
        </w:rPr>
      </w:pPr>
    </w:p>
    <w:p w14:paraId="744AD4E5" w14:textId="77777777" w:rsidR="00783498" w:rsidRPr="003F73EC" w:rsidRDefault="00783498" w:rsidP="00E52F55">
      <w:pPr>
        <w:spacing w:after="0" w:line="240" w:lineRule="auto"/>
        <w:rPr>
          <w:sz w:val="24"/>
          <w:szCs w:val="24"/>
        </w:rPr>
      </w:pPr>
    </w:p>
    <w:p w14:paraId="75D64EA6" w14:textId="77777777" w:rsidR="00783498" w:rsidRPr="003F73EC" w:rsidRDefault="00783498" w:rsidP="00E52F55">
      <w:pPr>
        <w:spacing w:after="0" w:line="240" w:lineRule="auto"/>
        <w:rPr>
          <w:sz w:val="24"/>
          <w:szCs w:val="24"/>
        </w:rPr>
      </w:pPr>
    </w:p>
    <w:sectPr w:rsidR="00783498" w:rsidRPr="003F73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98"/>
    <w:rsid w:val="003F73EC"/>
    <w:rsid w:val="00503C14"/>
    <w:rsid w:val="00617809"/>
    <w:rsid w:val="00783498"/>
    <w:rsid w:val="00970C95"/>
    <w:rsid w:val="00C0491E"/>
    <w:rsid w:val="00E5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0D456"/>
  <w15:chartTrackingRefBased/>
  <w15:docId w15:val="{1703E4AD-B4DD-46A9-A54E-037D34E4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A47686A05A484A9081CF53AE6B9C1B" ma:contentTypeVersion="14" ma:contentTypeDescription="Create a new document." ma:contentTypeScope="" ma:versionID="8e65f2c8d0911b9b312b58d21be959f5">
  <xsd:schema xmlns:xsd="http://www.w3.org/2001/XMLSchema" xmlns:xs="http://www.w3.org/2001/XMLSchema" xmlns:p="http://schemas.microsoft.com/office/2006/metadata/properties" xmlns:ns2="d9032d95-729d-454c-917b-87614bc51415" xmlns:ns3="6adae7bb-b269-4e48-9360-a52f84fcab73" targetNamespace="http://schemas.microsoft.com/office/2006/metadata/properties" ma:root="true" ma:fieldsID="7bedf5d01c548bf3a89ca60c34749665" ns2:_="" ns3:_="">
    <xsd:import namespace="d9032d95-729d-454c-917b-87614bc51415"/>
    <xsd:import namespace="6adae7bb-b269-4e48-9360-a52f84fcab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2d95-729d-454c-917b-87614bc514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607be77-6a28-4281-ba90-e3b5b5721a91}" ma:internalName="TaxCatchAll" ma:showField="CatchAllData" ma:web="d9032d95-729d-454c-917b-87614bc51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ae7bb-b269-4e48-9360-a52f84fca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d48687-8b4e-4ed8-9ed9-f34827c0f0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5632A-9779-4A6B-BE5A-E8B73C5AE492}"/>
</file>

<file path=customXml/itemProps2.xml><?xml version="1.0" encoding="utf-8"?>
<ds:datastoreItem xmlns:ds="http://schemas.openxmlformats.org/officeDocument/2006/customXml" ds:itemID="{BA3F10C0-854F-4C16-9587-7E7F05C877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Walter</dc:creator>
  <cp:keywords/>
  <dc:description/>
  <cp:lastModifiedBy>Tim Walter</cp:lastModifiedBy>
  <cp:revision>2</cp:revision>
  <dcterms:created xsi:type="dcterms:W3CDTF">2023-03-13T06:01:00Z</dcterms:created>
  <dcterms:modified xsi:type="dcterms:W3CDTF">2023-03-13T06:01:00Z</dcterms:modified>
</cp:coreProperties>
</file>